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</w:pPr>
      <w:r>
        <w:rPr>
          <w:rFonts w:hint="eastAsia" w:ascii="黑体" w:hAnsi="宋体" w:eastAsia="黑体"/>
          <w:b/>
          <w:sz w:val="36"/>
          <w:szCs w:val="36"/>
        </w:rPr>
        <w:t>“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平面构成</w:t>
      </w:r>
      <w:r>
        <w:rPr>
          <w:rFonts w:hint="eastAsia" w:ascii="黑体" w:hAnsi="宋体" w:eastAsia="黑体"/>
          <w:b/>
          <w:sz w:val="36"/>
          <w:szCs w:val="36"/>
        </w:rPr>
        <w:t>”教学设计</w:t>
      </w:r>
    </w:p>
    <w:p>
      <w:pPr/>
    </w:p>
    <w:tbl>
      <w:tblPr>
        <w:tblStyle w:val="4"/>
        <w:tblW w:w="964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1"/>
        <w:gridCol w:w="599"/>
        <w:gridCol w:w="1440"/>
        <w:gridCol w:w="1260"/>
        <w:gridCol w:w="180"/>
        <w:gridCol w:w="142"/>
        <w:gridCol w:w="938"/>
        <w:gridCol w:w="720"/>
        <w:gridCol w:w="180"/>
        <w:gridCol w:w="67"/>
        <w:gridCol w:w="1078"/>
        <w:gridCol w:w="115"/>
        <w:gridCol w:w="397"/>
        <w:gridCol w:w="1035"/>
        <w:gridCol w:w="5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教学</w:t>
            </w:r>
            <w:r>
              <w:rPr>
                <w:rFonts w:hint="eastAsia" w:ascii="黑体" w:hAnsi="Century Gothic" w:eastAsia="黑体"/>
                <w:b/>
                <w:szCs w:val="21"/>
                <w:lang w:eastAsia="zh-CN"/>
              </w:rPr>
              <w:t>单元名称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eastAsia="zh-CN"/>
              </w:rPr>
            </w:pPr>
            <w:r>
              <w:rPr>
                <w:rFonts w:hint="eastAsia" w:ascii="黑体" w:hAnsi="Arial" w:eastAsia="黑体"/>
                <w:szCs w:val="21"/>
                <w:lang w:eastAsia="zh-CN"/>
              </w:rPr>
              <w:t>平面表现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课程</w:t>
            </w:r>
            <w:r>
              <w:rPr>
                <w:rFonts w:hint="eastAsia" w:ascii="黑体" w:hAnsi="Century Gothic" w:eastAsia="黑体"/>
                <w:b/>
                <w:szCs w:val="21"/>
                <w:lang w:eastAsia="zh-CN"/>
              </w:rPr>
              <w:t>名称</w:t>
            </w:r>
          </w:p>
        </w:tc>
        <w:tc>
          <w:tcPr>
            <w:tcW w:w="270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eastAsia="zh-CN"/>
              </w:rPr>
            </w:pPr>
            <w:r>
              <w:rPr>
                <w:rFonts w:hint="eastAsia" w:ascii="黑体" w:hAnsi="Arial" w:eastAsia="黑体"/>
                <w:szCs w:val="21"/>
                <w:lang w:eastAsia="zh-CN"/>
              </w:rPr>
              <w:t>绘画基础</w:t>
            </w: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授课时数</w:t>
            </w:r>
          </w:p>
        </w:tc>
        <w:tc>
          <w:tcPr>
            <w:tcW w:w="72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val="en-US" w:eastAsia="zh-CN"/>
              </w:rPr>
            </w:pPr>
            <w:r>
              <w:rPr>
                <w:rFonts w:hint="eastAsia" w:ascii="黑体" w:hAnsi="Arial" w:eastAsia="黑体"/>
                <w:szCs w:val="21"/>
                <w:lang w:val="en-US" w:eastAsia="zh-CN"/>
              </w:rPr>
              <w:t>1</w:t>
            </w:r>
          </w:p>
        </w:tc>
        <w:tc>
          <w:tcPr>
            <w:tcW w:w="132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授课老师</w:t>
            </w:r>
          </w:p>
        </w:tc>
        <w:tc>
          <w:tcPr>
            <w:tcW w:w="209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hint="eastAsia"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授课班级</w:t>
            </w:r>
          </w:p>
        </w:tc>
        <w:tc>
          <w:tcPr>
            <w:tcW w:w="144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hint="eastAsia" w:ascii="黑体" w:hAnsi="Arial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授课时间</w:t>
            </w:r>
          </w:p>
        </w:tc>
        <w:tc>
          <w:tcPr>
            <w:tcW w:w="1980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授课地点</w:t>
            </w:r>
          </w:p>
        </w:tc>
        <w:tc>
          <w:tcPr>
            <w:tcW w:w="198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所选教材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210" w:firstLineChars="100"/>
              <w:jc w:val="center"/>
              <w:rPr>
                <w:rFonts w:hint="eastAsia" w:ascii="黑体" w:hAnsi="Arial" w:eastAsia="黑体"/>
                <w:szCs w:val="21"/>
                <w:lang w:eastAsia="zh-CN"/>
              </w:rPr>
            </w:pPr>
            <w:r>
              <w:rPr>
                <w:rFonts w:hint="eastAsia" w:ascii="黑体" w:hAnsi="Arial" w:eastAsia="黑体"/>
                <w:szCs w:val="21"/>
                <w:lang w:eastAsia="zh-CN"/>
              </w:rPr>
              <w:t>绘画基础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一</w:t>
            </w:r>
            <w:r>
              <w:rPr>
                <w:rFonts w:hint="eastAsia" w:ascii="黑体" w:hAnsi="宋体" w:eastAsia="黑体"/>
                <w:b/>
                <w:szCs w:val="21"/>
              </w:rPr>
              <w:t>、学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学生对平面构成有一定了解。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学生对平面构成的基本元素了解含糊不清。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幼儿教师需要学习平面构成的基础知识</w:t>
            </w:r>
            <w:r>
              <w:rPr>
                <w:rFonts w:hint="eastAsia" w:ascii="黑体" w:hAnsi="黑体" w:eastAsia="黑体" w:cs="黑体"/>
                <w:sz w:val="21"/>
              </w:rPr>
              <w:t>，掌握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基本的平面形式表现能力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二</w:t>
            </w:r>
            <w:r>
              <w:rPr>
                <w:rFonts w:hint="eastAsia" w:ascii="黑体" w:hAnsi="宋体" w:eastAsia="黑体"/>
                <w:b/>
                <w:szCs w:val="21"/>
              </w:rPr>
              <w:t>、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教学</w:t>
            </w:r>
            <w:r>
              <w:rPr>
                <w:rFonts w:hint="eastAsia" w:ascii="黑体" w:hAnsi="宋体" w:eastAsia="黑体"/>
                <w:b/>
                <w:szCs w:val="21"/>
              </w:rPr>
              <w:t>目标与内容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  <w:lang w:eastAsia="zh-CN"/>
              </w:rPr>
              <w:t>（教学目标、教学内容、重点和难点）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黑体" w:hAnsi="宋体" w:eastAsia="黑体"/>
                <w:b/>
                <w:szCs w:val="21"/>
              </w:rPr>
              <w:t>、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教</w:t>
            </w:r>
            <w:r>
              <w:rPr>
                <w:rFonts w:hint="eastAsia" w:ascii="黑体" w:hAnsi="宋体" w:eastAsia="黑体"/>
                <w:b/>
                <w:szCs w:val="21"/>
              </w:rPr>
              <w:t>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了解什么是平面构成。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了解平面构成的基本元素。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了解平面构成的表现形式。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技能目标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掌握平面构成点、线、面的特征和作用。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掌握平面构成点、线、面的构成形式。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能够使用点、线、面进行构成设计。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完成常见构成形式的构成设计练习。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态度目标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培养良好的设计能力。</w:t>
            </w:r>
          </w:p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培养学生的观察能力。</w:t>
            </w:r>
          </w:p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提高学生的审美能力。</w:t>
            </w:r>
          </w:p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奠定扎实的绘画基础。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800000" w:sz="4" w:space="0"/>
            </w:tcBorders>
            <w:shd w:val="clear" w:color="auto" w:fill="E6E6E6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/>
                <w:b/>
                <w:szCs w:val="21"/>
              </w:rPr>
              <w:t>、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教</w:t>
            </w:r>
            <w:r>
              <w:rPr>
                <w:rFonts w:hint="eastAsia" w:ascii="黑体" w:hAnsi="宋体" w:eastAsia="黑体"/>
                <w:b/>
                <w:szCs w:val="21"/>
              </w:rPr>
              <w:t>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通过了解平面构成的概念与基本元素，认识平面构成的作用与意义，掌握平面构成的构成形式，提高学生的美术审美能力和抽象造型能力，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为绘画创作打下良好的基础。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top"/>
          </w:tcPr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和</w:t>
            </w:r>
            <w:r>
              <w:rPr>
                <w:rFonts w:hint="eastAsia" w:ascii="黑体" w:hAnsi="宋体" w:eastAsia="黑体"/>
                <w:b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重点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auto" w:sz="4" w:space="0"/>
              <w:bottom w:val="single" w:color="auto" w:sz="4" w:space="0"/>
              <w:right w:val="single" w:color="800000" w:sz="4" w:space="0"/>
            </w:tcBorders>
            <w:vAlign w:val="top"/>
          </w:tcPr>
          <w:p>
            <w:pPr>
              <w:spacing w:after="156"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点、线、面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难点</w:t>
            </w:r>
          </w:p>
        </w:tc>
        <w:tc>
          <w:tcPr>
            <w:tcW w:w="8699" w:type="dxa"/>
            <w:gridSpan w:val="14"/>
            <w:tcBorders>
              <w:top w:val="single" w:color="auto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top"/>
          </w:tcPr>
          <w:p>
            <w:pPr>
              <w:spacing w:after="156"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点、线、面的和谐运用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三、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tbl>
            <w:tblPr>
              <w:tblStyle w:val="4"/>
              <w:tblW w:w="953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5"/>
              <w:gridCol w:w="3450"/>
              <w:gridCol w:w="5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shd w:val="clear" w:color="auto" w:fill="E6E6E6"/>
                  <w:vAlign w:val="top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  <w:t>序号</w:t>
                  </w:r>
                </w:p>
              </w:tc>
              <w:tc>
                <w:tcPr>
                  <w:tcW w:w="3450" w:type="dxa"/>
                  <w:shd w:val="clear" w:color="auto" w:fill="E6E6E6"/>
                  <w:vAlign w:val="top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  <w:t>资源名称</w:t>
                  </w:r>
                </w:p>
              </w:tc>
              <w:tc>
                <w:tcPr>
                  <w:tcW w:w="5205" w:type="dxa"/>
                  <w:shd w:val="clear" w:color="auto" w:fill="E6E6E6"/>
                  <w:vAlign w:val="top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vAlign w:val="top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450" w:type="dxa"/>
                  <w:vAlign w:val="top"/>
                </w:tcPr>
                <w:p>
                  <w:pPr>
                    <w:rPr>
                      <w:rFonts w:hint="eastAsia" w:ascii="黑体" w:hAnsi="宋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eastAsia="zh-CN"/>
                    </w:rPr>
                    <w:t>教学教案</w:t>
                  </w:r>
                </w:p>
              </w:tc>
              <w:tc>
                <w:tcPr>
                  <w:tcW w:w="5205" w:type="dxa"/>
                  <w:vAlign w:val="top"/>
                </w:tcPr>
                <w:p>
                  <w:pPr>
                    <w:rPr>
                      <w:rFonts w:hint="eastAsia" w:ascii="黑体" w:hAnsi="宋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eastAsia="zh-CN"/>
                    </w:rPr>
                    <w:t>了解教学目标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vAlign w:val="top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450" w:type="dxa"/>
                  <w:vAlign w:val="top"/>
                </w:tcPr>
                <w:p>
                  <w:pPr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  <w:t>PPT课件</w:t>
                  </w:r>
                </w:p>
              </w:tc>
              <w:tc>
                <w:tcPr>
                  <w:tcW w:w="5205" w:type="dxa"/>
                  <w:vAlign w:val="top"/>
                </w:tcPr>
                <w:p>
                  <w:pPr>
                    <w:rPr>
                      <w:rFonts w:hint="eastAsia" w:ascii="黑体" w:hAnsi="宋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eastAsia="zh-CN"/>
                    </w:rPr>
                    <w:t>了解相关知识</w:t>
                  </w:r>
                </w:p>
              </w:tc>
            </w:tr>
          </w:tbl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四、教学方法与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教学</w:t>
            </w:r>
            <w:r>
              <w:rPr>
                <w:rFonts w:hint="eastAsia" w:ascii="黑体" w:hAnsi="宋体" w:eastAsia="黑体"/>
                <w:b/>
                <w:szCs w:val="21"/>
              </w:rPr>
              <w:t>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3465"/>
              <w:gridCol w:w="51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shd w:val="clear" w:color="auto" w:fill="E6E6E6"/>
                  <w:vAlign w:val="top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  <w:t>序号</w:t>
                  </w:r>
                </w:p>
              </w:tc>
              <w:tc>
                <w:tcPr>
                  <w:tcW w:w="3465" w:type="dxa"/>
                  <w:shd w:val="clear" w:color="auto" w:fill="E6E6E6"/>
                  <w:vAlign w:val="top"/>
                </w:tcPr>
                <w:p>
                  <w:pPr>
                    <w:jc w:val="center"/>
                    <w:rPr>
                      <w:rFonts w:hint="eastAsia"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教学方法</w:t>
                  </w:r>
                  <w:r>
                    <w:rPr>
                      <w:rFonts w:hint="eastAsia" w:ascii="黑体" w:hAnsi="宋体" w:eastAsia="黑体"/>
                      <w:b/>
                      <w:szCs w:val="21"/>
                      <w:lang w:val="en-US" w:eastAsia="zh-CN"/>
                    </w:rPr>
                    <w:t>/教学手段</w:t>
                  </w:r>
                </w:p>
              </w:tc>
              <w:tc>
                <w:tcPr>
                  <w:tcW w:w="5145" w:type="dxa"/>
                  <w:shd w:val="clear" w:color="auto" w:fill="E6E6E6"/>
                  <w:vAlign w:val="top"/>
                </w:tcPr>
                <w:p>
                  <w:pPr>
                    <w:jc w:val="center"/>
                    <w:rPr>
                      <w:rFonts w:hint="eastAsia"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vAlign w:val="top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46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Cs w:val="21"/>
                      <w:lang w:eastAsia="zh-CN"/>
                    </w:rPr>
                    <w:t>情境创设</w:t>
                  </w:r>
                </w:p>
              </w:tc>
              <w:tc>
                <w:tcPr>
                  <w:tcW w:w="514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color w:val="auto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kern w:val="0"/>
                      <w:szCs w:val="21"/>
                      <w:lang w:eastAsia="zh-CN"/>
                    </w:rPr>
                    <w:t>为学生创设情境，导入课程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vAlign w:val="top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46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Cs w:val="21"/>
                      <w:lang w:val="en-US" w:eastAsia="zh-CN"/>
                    </w:rPr>
                    <w:t>欣赏法</w:t>
                  </w:r>
                </w:p>
              </w:tc>
              <w:tc>
                <w:tcPr>
                  <w:tcW w:w="514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color w:val="auto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kern w:val="0"/>
                      <w:szCs w:val="21"/>
                      <w:lang w:eastAsia="zh-CN"/>
                    </w:rPr>
                    <w:t>欣赏优秀作品，汲取灵感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vAlign w:val="top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46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auto"/>
                      <w:kern w:val="0"/>
                      <w:szCs w:val="21"/>
                      <w:lang w:eastAsia="zh-CN"/>
                    </w:rPr>
                    <w:t>演示法</w:t>
                  </w:r>
                </w:p>
              </w:tc>
              <w:tc>
                <w:tcPr>
                  <w:tcW w:w="514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Cs w:val="21"/>
                      <w:lang w:eastAsia="zh-CN"/>
                    </w:rPr>
                    <w:t>教师示范，启发学生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vAlign w:val="top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lang w:val="en-US" w:eastAsia="zh-CN"/>
                    </w:rPr>
                    <w:t>4</w:t>
                  </w:r>
                </w:p>
              </w:tc>
              <w:tc>
                <w:tcPr>
                  <w:tcW w:w="346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bCs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auto"/>
                      <w:szCs w:val="21"/>
                      <w:lang w:eastAsia="zh-CN"/>
                    </w:rPr>
                    <w:t>练习法</w:t>
                  </w:r>
                </w:p>
              </w:tc>
              <w:tc>
                <w:tcPr>
                  <w:tcW w:w="514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color w:val="auto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szCs w:val="21"/>
                      <w:lang w:eastAsia="zh-CN"/>
                    </w:rPr>
                    <w:t>让学生在做中学，在学中做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vAlign w:val="top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Cs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auto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346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bCs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color w:val="auto"/>
                      <w:szCs w:val="21"/>
                      <w:lang w:eastAsia="zh-CN"/>
                    </w:rPr>
                    <w:t>小组合作法</w:t>
                  </w:r>
                </w:p>
              </w:tc>
              <w:tc>
                <w:tcPr>
                  <w:tcW w:w="514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color w:val="auto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lang w:eastAsia="zh-CN"/>
                    </w:rPr>
                    <w:t>培养学生分析问题、解决问题能力和团队精神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vAlign w:val="top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lang w:val="en-US" w:eastAsia="zh-CN"/>
                    </w:rPr>
                    <w:t>6</w:t>
                  </w:r>
                </w:p>
              </w:tc>
              <w:tc>
                <w:tcPr>
                  <w:tcW w:w="346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color w:val="auto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lang w:eastAsia="zh-CN"/>
                    </w:rPr>
                    <w:t>分析法</w:t>
                  </w:r>
                </w:p>
              </w:tc>
              <w:tc>
                <w:tcPr>
                  <w:tcW w:w="5145" w:type="dxa"/>
                  <w:vAlign w:val="top"/>
                </w:tcPr>
                <w:p>
                  <w:pPr>
                    <w:rPr>
                      <w:rFonts w:hint="eastAsia" w:ascii="黑体" w:hAnsi="黑体" w:eastAsia="黑体" w:cs="黑体"/>
                      <w:color w:val="auto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auto"/>
                      <w:kern w:val="0"/>
                      <w:szCs w:val="21"/>
                      <w:lang w:eastAsia="zh-CN"/>
                    </w:rPr>
                    <w:t>分析典型作品，总结出结论</w:t>
                  </w:r>
                </w:p>
              </w:tc>
            </w:tr>
          </w:tbl>
          <w:p>
            <w:pPr>
              <w:rPr>
                <w:rFonts w:hint="eastAsia" w:ascii="黑体" w:hAnsi="宋体" w:eastAsia="黑体" w:cs="宋体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五、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教学过程</w:t>
            </w:r>
            <w:r>
              <w:rPr>
                <w:rFonts w:hint="eastAsia" w:ascii="黑体" w:hAnsi="宋体" w:eastAsia="黑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1、教学结构流程的设计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p>
            <w:pPr>
              <w:tabs>
                <w:tab w:val="left" w:pos="5580"/>
              </w:tabs>
              <w:jc w:val="both"/>
              <w:rPr>
                <w:rFonts w:hint="eastAsia" w:ascii="Arial" w:hAnsi="Arial" w:eastAsia="黑体" w:cs="Arial"/>
                <w:b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5580"/>
              </w:tabs>
              <w:jc w:val="both"/>
              <w:rPr>
                <w:rFonts w:hint="default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课前准备(5分钟)</w:t>
            </w:r>
            <w:r>
              <w:rPr>
                <w:rFonts w:hint="default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→</w:t>
            </w:r>
            <w:r>
              <w:rPr>
                <w:rFonts w:hint="eastAsia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知识导读（5分钟）</w:t>
            </w:r>
            <w:r>
              <w:rPr>
                <w:rFonts w:hint="default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→</w:t>
            </w:r>
            <w:r>
              <w:rPr>
                <w:rFonts w:hint="eastAsia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知识殿堂（10分钟）</w:t>
            </w:r>
            <w:r>
              <w:rPr>
                <w:rFonts w:hint="default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→</w:t>
            </w:r>
          </w:p>
          <w:p>
            <w:pPr>
              <w:tabs>
                <w:tab w:val="left" w:pos="5580"/>
              </w:tabs>
              <w:jc w:val="both"/>
              <w:rPr>
                <w:rFonts w:hint="eastAsia" w:ascii="Arial" w:hAnsi="Arial" w:eastAsia="黑体" w:cs="Arial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作品欣赏（5分钟）</w:t>
            </w:r>
            <w:r>
              <w:rPr>
                <w:rFonts w:hint="default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→</w:t>
            </w:r>
            <w:r>
              <w:rPr>
                <w:rFonts w:hint="eastAsia" w:ascii="Arial" w:hAnsi="Arial" w:eastAsia="黑体" w:cs="Arial"/>
                <w:b/>
                <w:bCs w:val="0"/>
                <w:sz w:val="28"/>
                <w:szCs w:val="28"/>
                <w:lang w:val="en-US" w:eastAsia="zh-CN"/>
              </w:rPr>
              <w:t>拓展练习（15分钟）</w:t>
            </w:r>
          </w:p>
          <w:p>
            <w:pPr>
              <w:tabs>
                <w:tab w:val="left" w:pos="5580"/>
              </w:tabs>
              <w:jc w:val="both"/>
              <w:rPr>
                <w:rFonts w:hint="eastAsia" w:ascii="Arial" w:hAnsi="Arial" w:eastAsia="黑体" w:cs="Arial"/>
                <w:b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top"/>
          </w:tcPr>
          <w:p>
            <w:pPr>
              <w:tabs>
                <w:tab w:val="left" w:pos="5580"/>
              </w:tabs>
              <w:spacing w:line="360" w:lineRule="auto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2、教学环节设计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教学环节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教学内容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教师活动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学生活动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教学资源</w:t>
            </w:r>
            <w:r>
              <w:rPr>
                <w:rFonts w:hint="eastAsia" w:ascii="黑体" w:hAnsi="宋体" w:eastAsia="黑体"/>
                <w:b/>
                <w:szCs w:val="21"/>
                <w:lang w:val="en-US" w:eastAsia="zh-CN"/>
              </w:rPr>
              <w:t>/教学手段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hint="eastAsia" w:ascii="黑体" w:hAnsi="宋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课前准备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预习本次课程内容。</w:t>
            </w:r>
          </w:p>
          <w:p>
            <w:pPr>
              <w:numPr>
                <w:ilvl w:val="0"/>
                <w:numId w:val="6"/>
              </w:numPr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认识平面构成。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展示PPT课件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与学生沟通、交流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翻开书本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预习课程</w:t>
            </w:r>
          </w:p>
          <w:p>
            <w:pPr>
              <w:numPr>
                <w:numId w:val="0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教案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PPT课件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网络资料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知识导读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rPr>
                <w:rFonts w:hint="eastAsia" w:ascii="黑体" w:hAnsi="微软雅黑" w:eastAsia="黑体"/>
                <w:szCs w:val="21"/>
                <w:lang w:val="zh-CN" w:eastAsia="zh-CN"/>
              </w:rPr>
            </w:pPr>
            <w:r>
              <w:rPr>
                <w:rFonts w:hint="eastAsia" w:ascii="黑体" w:hAnsi="微软雅黑" w:eastAsia="黑体"/>
                <w:szCs w:val="21"/>
                <w:lang w:val="zh-CN" w:eastAsia="zh-CN"/>
              </w:rPr>
              <w:t>了解平面构成的作用与意义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展示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PPT课件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看图片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讲解平面构成作用与意义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看图片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了解内容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教案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PPT课件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bCs w:val="0"/>
                <w:sz w:val="21"/>
                <w:szCs w:val="21"/>
                <w:lang w:val="en-US" w:eastAsia="zh-CN"/>
              </w:rPr>
              <w:t>知识殿堂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什么是平面构成设计</w:t>
            </w:r>
          </w:p>
          <w:p>
            <w:pPr>
              <w:numPr>
                <w:ilvl w:val="0"/>
                <w:numId w:val="11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点</w:t>
            </w:r>
          </w:p>
          <w:p>
            <w:pPr>
              <w:numPr>
                <w:ilvl w:val="0"/>
                <w:numId w:val="12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点的概念</w:t>
            </w:r>
          </w:p>
          <w:p>
            <w:pPr>
              <w:numPr>
                <w:ilvl w:val="0"/>
                <w:numId w:val="12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点的特性</w:t>
            </w:r>
          </w:p>
          <w:p>
            <w:pPr>
              <w:numPr>
                <w:ilvl w:val="0"/>
                <w:numId w:val="12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点的形状</w:t>
            </w:r>
          </w:p>
          <w:p>
            <w:pPr>
              <w:numPr>
                <w:ilvl w:val="0"/>
                <w:numId w:val="12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点的作用</w:t>
            </w:r>
          </w:p>
          <w:p>
            <w:pPr>
              <w:numPr>
                <w:ilvl w:val="0"/>
                <w:numId w:val="12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点的构成</w:t>
            </w:r>
          </w:p>
          <w:p>
            <w:pPr>
              <w:numPr>
                <w:ilvl w:val="0"/>
                <w:numId w:val="13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线</w:t>
            </w:r>
          </w:p>
          <w:p>
            <w:pPr>
              <w:numPr>
                <w:ilvl w:val="0"/>
                <w:numId w:val="14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线的概念</w:t>
            </w:r>
          </w:p>
          <w:p>
            <w:pPr>
              <w:numPr>
                <w:ilvl w:val="0"/>
                <w:numId w:val="14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线的形状</w:t>
            </w:r>
          </w:p>
          <w:p>
            <w:pPr>
              <w:numPr>
                <w:ilvl w:val="0"/>
                <w:numId w:val="14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线的运用</w:t>
            </w:r>
          </w:p>
          <w:p>
            <w:pPr>
              <w:numPr>
                <w:ilvl w:val="0"/>
                <w:numId w:val="14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线的构成</w:t>
            </w:r>
          </w:p>
          <w:p>
            <w:pPr>
              <w:numPr>
                <w:ilvl w:val="0"/>
                <w:numId w:val="15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面</w:t>
            </w:r>
          </w:p>
          <w:p>
            <w:pPr>
              <w:numPr>
                <w:ilvl w:val="0"/>
                <w:numId w:val="16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面的种类</w:t>
            </w:r>
          </w:p>
          <w:p>
            <w:pPr>
              <w:numPr>
                <w:ilvl w:val="0"/>
                <w:numId w:val="16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面的组合</w:t>
            </w:r>
          </w:p>
          <w:p>
            <w:pPr>
              <w:numPr>
                <w:ilvl w:val="0"/>
                <w:numId w:val="16"/>
              </w:numPr>
              <w:spacing w:line="240" w:lineRule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面的构成形式</w:t>
            </w:r>
          </w:p>
          <w:p>
            <w:pPr>
              <w:numPr>
                <w:numId w:val="0"/>
              </w:numPr>
              <w:spacing w:line="240" w:lineRule="auto"/>
              <w:rPr>
                <w:rFonts w:hint="eastAsia" w:ascii="FZHTJW--GB1-0" w:hAnsi="FZHTJW--GB1-0" w:eastAsia="FZHTJW--GB1-0"/>
                <w:sz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五、常见的构成形式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展示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PPT课件</w:t>
            </w:r>
          </w:p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通过图片的展示配合讲解主要知识点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看图片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听教师讲解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学习主要知识点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互相讨论交流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教案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PPT课件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bCs w:val="0"/>
                <w:sz w:val="21"/>
                <w:szCs w:val="21"/>
                <w:lang w:val="en-US" w:eastAsia="zh-CN"/>
              </w:rPr>
              <w:t>作品欣赏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欣赏作品线的构成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欣赏作品面的构成</w:t>
            </w:r>
          </w:p>
          <w:p>
            <w:pPr>
              <w:numPr>
                <w:ilvl w:val="0"/>
                <w:numId w:val="19"/>
              </w:numPr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欣赏康定斯基的构成作品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展示PPT课件，为学生提供相关构成作品图片。</w:t>
            </w:r>
          </w:p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组织学生讨论、互分析作品的构成形式。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adjustRightInd w:val="0"/>
              <w:snapToGrid w:val="0"/>
              <w:rPr>
                <w:rFonts w:hint="eastAsia" w:ascii="黑体" w:hAnsi="宋体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szCs w:val="21"/>
                <w:lang w:val="en-US" w:eastAsia="zh-CN"/>
              </w:rPr>
              <w:t>观察、欣赏构成作品。</w:t>
            </w:r>
          </w:p>
          <w:p>
            <w:pPr>
              <w:numPr>
                <w:ilvl w:val="0"/>
                <w:numId w:val="21"/>
              </w:numPr>
              <w:adjustRightInd w:val="0"/>
              <w:snapToGrid w:val="0"/>
              <w:rPr>
                <w:rFonts w:hint="eastAsia" w:ascii="黑体" w:hAnsi="宋体" w:eastAsia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szCs w:val="21"/>
                <w:lang w:val="en-US" w:eastAsia="zh-CN"/>
              </w:rPr>
              <w:t>互相讨论、分析作品的构成形式。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黑体" w:hAnsi="宋体" w:eastAsia="黑体"/>
                <w:b/>
                <w:szCs w:val="21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教案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PPT课件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bCs w:val="0"/>
                <w:sz w:val="21"/>
                <w:szCs w:val="21"/>
                <w:lang w:val="en-US" w:eastAsia="zh-CN"/>
              </w:rPr>
              <w:t>拓展练习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 用点、线、面元素进行构成设计练习。</w:t>
            </w:r>
          </w:p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2. 常见构成形式的构成设计练习，如重复、密集、特异等。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3. 运用点、线、面的不同构成形式完成对图2-1-53 的装饰。（可以课堂小组合作的形式完成）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FZSSJW--GB1-0" w:hAnsi="FZSSJW--GB1-0" w:eastAsia="FZSSJW--GB1-0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4. 运用点、线、面的构成形式完成一张平面构成作业。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2"/>
              </w:numPr>
              <w:adjustRightInd w:val="0"/>
              <w:snapToGrid w:val="0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展示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PPT课件，提供相关作品与照片</w:t>
            </w:r>
          </w:p>
          <w:p>
            <w:pPr>
              <w:numPr>
                <w:ilvl w:val="0"/>
                <w:numId w:val="22"/>
              </w:numPr>
              <w:adjustRightInd w:val="0"/>
              <w:snapToGrid w:val="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巡视指导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使用平面构成知识完成练习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教案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PPT课件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  <w:lang w:eastAsia="zh-CN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top"/>
          </w:tcPr>
          <w:p>
            <w:pPr>
              <w:spacing w:line="48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六、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教学</w:t>
            </w:r>
            <w:r>
              <w:rPr>
                <w:rFonts w:hint="eastAsia" w:ascii="黑体" w:hAnsi="宋体" w:eastAsia="黑体"/>
                <w:b/>
                <w:szCs w:val="21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学习评价表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p>
            <w:pPr>
              <w:rPr>
                <w:rFonts w:hint="eastAsia" w:ascii="黑体" w:hAnsi="宋体" w:eastAsia="黑体"/>
                <w:szCs w:val="21"/>
                <w:lang w:eastAsia="zh-CN"/>
              </w:rPr>
            </w:pPr>
          </w:p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9"/>
              <w:gridCol w:w="4711"/>
              <w:gridCol w:w="135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  <w:t>评价项目</w:t>
                  </w:r>
                </w:p>
              </w:tc>
              <w:tc>
                <w:tcPr>
                  <w:tcW w:w="4711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  <w:t>评价标准</w:t>
                  </w:r>
                </w:p>
              </w:tc>
              <w:tc>
                <w:tcPr>
                  <w:tcW w:w="1353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  <w:lang w:eastAsia="zh-CN"/>
                    </w:rPr>
                    <w:t>权重</w:t>
                  </w:r>
                </w:p>
              </w:tc>
              <w:tc>
                <w:tcPr>
                  <w:tcW w:w="15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eastAsia="zh-CN"/>
                    </w:rPr>
                    <w:t>知识掌握情况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  <w:t>100%（优）80%（良）60%（及格）以下（不及格）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eastAsia="zh-CN"/>
                    </w:rPr>
                    <w:t>拓展练习情况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hint="eastAsia" w:ascii="黑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画面中点、线、面和谐统一，具有变化，美观大方，常见构成形式特征明显（优）</w:t>
                  </w:r>
                </w:p>
                <w:p>
                  <w:pPr>
                    <w:rPr>
                      <w:rFonts w:hint="eastAsia" w:ascii="黑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画面中点、线、面结合特征明显（良）</w:t>
                  </w:r>
                </w:p>
                <w:p>
                  <w:pPr>
                    <w:rPr>
                      <w:rFonts w:hint="eastAsia" w:ascii="黑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常见构成形式特征明显（及格）</w:t>
                  </w:r>
                </w:p>
                <w:p>
                  <w:pPr>
                    <w:rPr>
                      <w:rFonts w:hint="eastAsia" w:ascii="黑体" w:eastAsia="黑体"/>
                      <w:szCs w:val="21"/>
                      <w:lang w:eastAsia="zh-CN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点、线、面不协调，常见构成形式无法分辨</w:t>
                  </w:r>
                  <w:bookmarkStart w:id="0" w:name="_GoBack"/>
                  <w:bookmarkEnd w:id="0"/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  <w:lang w:val="en-US" w:eastAsia="zh-CN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/>
                <w:b/>
                <w:szCs w:val="21"/>
              </w:rPr>
              <w:t>、教学</w:t>
            </w: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黑体" w:hAnsi="宋体" w:eastAsia="黑体"/>
                <w:color w:val="FF000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entury Gothic">
    <w:altName w:val="Segoe Print"/>
    <w:panose1 w:val="020B0502020202020204"/>
    <w:charset w:val="00"/>
    <w:family w:val="decorative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tReal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萝卜修补小粗黑">
    <w:panose1 w:val="020B0604000101010104"/>
    <w:charset w:val="86"/>
    <w:family w:val="auto"/>
    <w:pitch w:val="default"/>
    <w:sig w:usb0="00000001" w:usb1="08694000" w:usb2="00000012" w:usb3="00000000" w:csb0="00040001" w:csb1="00000000"/>
  </w:font>
  <w:font w:name="锐字云字库胖头鱼体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ury Gothic">
    <w:altName w:val="Segoe Print"/>
    <w:panose1 w:val="020B0502020202020204"/>
    <w:charset w:val="00"/>
    <w:family w:val="roman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entury Gothic">
    <w:altName w:val="Segoe Print"/>
    <w:panose1 w:val="020B0502020202020204"/>
    <w:charset w:val="00"/>
    <w:family w:val="modern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1A8"/>
    <w:multiLevelType w:val="multilevel"/>
    <w:tmpl w:val="19F451A8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739BD7F"/>
    <w:multiLevelType w:val="singleLevel"/>
    <w:tmpl w:val="5739BD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39BE50"/>
    <w:multiLevelType w:val="singleLevel"/>
    <w:tmpl w:val="5739BE5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39BEEB"/>
    <w:multiLevelType w:val="singleLevel"/>
    <w:tmpl w:val="5739BE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39C375"/>
    <w:multiLevelType w:val="singleLevel"/>
    <w:tmpl w:val="5739C37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39C3CD"/>
    <w:multiLevelType w:val="singleLevel"/>
    <w:tmpl w:val="5739C3C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39C43C"/>
    <w:multiLevelType w:val="singleLevel"/>
    <w:tmpl w:val="5739C43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39C9EC"/>
    <w:multiLevelType w:val="singleLevel"/>
    <w:tmpl w:val="5739C9EC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39CA3A"/>
    <w:multiLevelType w:val="singleLevel"/>
    <w:tmpl w:val="5739CA3A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39CA9B"/>
    <w:multiLevelType w:val="singleLevel"/>
    <w:tmpl w:val="5739CA9B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7871263"/>
    <w:multiLevelType w:val="singleLevel"/>
    <w:tmpl w:val="57871263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7871281"/>
    <w:multiLevelType w:val="singleLevel"/>
    <w:tmpl w:val="57871281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78712A5"/>
    <w:multiLevelType w:val="singleLevel"/>
    <w:tmpl w:val="578712A5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78712B9"/>
    <w:multiLevelType w:val="singleLevel"/>
    <w:tmpl w:val="578712B9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787148F"/>
    <w:multiLevelType w:val="singleLevel"/>
    <w:tmpl w:val="5787148F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5798B2FC"/>
    <w:multiLevelType w:val="singleLevel"/>
    <w:tmpl w:val="5798B2FC"/>
    <w:lvl w:ilvl="0" w:tentative="0">
      <w:start w:val="1"/>
      <w:numFmt w:val="chineseCounting"/>
      <w:suff w:val="nothing"/>
      <w:lvlText w:val="%1、"/>
      <w:lvlJc w:val="left"/>
    </w:lvl>
  </w:abstractNum>
  <w:abstractNum w:abstractNumId="16">
    <w:nsid w:val="5798B31F"/>
    <w:multiLevelType w:val="singleLevel"/>
    <w:tmpl w:val="5798B31F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5798B36B"/>
    <w:multiLevelType w:val="singleLevel"/>
    <w:tmpl w:val="5798B36B"/>
    <w:lvl w:ilvl="0" w:tentative="0">
      <w:start w:val="3"/>
      <w:numFmt w:val="chineseCounting"/>
      <w:suff w:val="nothing"/>
      <w:lvlText w:val="%1、"/>
      <w:lvlJc w:val="left"/>
    </w:lvl>
  </w:abstractNum>
  <w:abstractNum w:abstractNumId="18">
    <w:nsid w:val="5798B392"/>
    <w:multiLevelType w:val="singleLevel"/>
    <w:tmpl w:val="5798B392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5798B3C5"/>
    <w:multiLevelType w:val="singleLevel"/>
    <w:tmpl w:val="5798B3C5"/>
    <w:lvl w:ilvl="0" w:tentative="0">
      <w:start w:val="4"/>
      <w:numFmt w:val="chineseCounting"/>
      <w:suff w:val="nothing"/>
      <w:lvlText w:val="%1、"/>
      <w:lvlJc w:val="left"/>
    </w:lvl>
  </w:abstractNum>
  <w:abstractNum w:abstractNumId="20">
    <w:nsid w:val="5798B3E4"/>
    <w:multiLevelType w:val="singleLevel"/>
    <w:tmpl w:val="5798B3E4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769D37DF"/>
    <w:multiLevelType w:val="multilevel"/>
    <w:tmpl w:val="769D37DF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13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10"/>
  </w:num>
  <w:num w:numId="18">
    <w:abstractNumId w:val="11"/>
  </w:num>
  <w:num w:numId="19">
    <w:abstractNumId w:val="7"/>
  </w:num>
  <w:num w:numId="20">
    <w:abstractNumId w:val="8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15797"/>
    <w:rsid w:val="0FC566D5"/>
    <w:rsid w:val="11805961"/>
    <w:rsid w:val="163C2A66"/>
    <w:rsid w:val="1D39247F"/>
    <w:rsid w:val="1F0C367F"/>
    <w:rsid w:val="1F8D7D55"/>
    <w:rsid w:val="207B12D7"/>
    <w:rsid w:val="219B71B0"/>
    <w:rsid w:val="22B343FA"/>
    <w:rsid w:val="23156A1D"/>
    <w:rsid w:val="25330F95"/>
    <w:rsid w:val="2948144B"/>
    <w:rsid w:val="2E051D0E"/>
    <w:rsid w:val="2F93735C"/>
    <w:rsid w:val="30A45AD9"/>
    <w:rsid w:val="33717734"/>
    <w:rsid w:val="343A43BC"/>
    <w:rsid w:val="351C012F"/>
    <w:rsid w:val="35DD56F1"/>
    <w:rsid w:val="45BF6C76"/>
    <w:rsid w:val="475D5424"/>
    <w:rsid w:val="4A824CCC"/>
    <w:rsid w:val="4C697525"/>
    <w:rsid w:val="57E013BB"/>
    <w:rsid w:val="5955699E"/>
    <w:rsid w:val="5E6315EA"/>
    <w:rsid w:val="6061362E"/>
    <w:rsid w:val="627D6E20"/>
    <w:rsid w:val="674C1F87"/>
    <w:rsid w:val="697D1C3C"/>
    <w:rsid w:val="6F44559B"/>
    <w:rsid w:val="7696711C"/>
    <w:rsid w:val="7F0834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2016-07-27T13:38:36Z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