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sz w:val="44"/>
          <w:szCs w:val="44"/>
        </w:rPr>
        <w:t>转发《第四届&lt;全球华人少年书法大会&gt;征集令》的通知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县（区）教育主管部门，各市直学校：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现将《第四届&lt;全球华人少年书法大会&gt;征集令》转发给你们，请结合实际，鼓励广大少年书法爱好者积极参与。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参与方式：活动官网（http://arts.cctv.com/sfdh）或微信公众号“央视画廊”进入报名通道投稿即可。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附件：第四届&lt;全球华人少年书法大会&gt;征集令</w:t>
      </w: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铜陵市教育和体育局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05BF"/>
    <w:rsid w:val="06B7276F"/>
    <w:rsid w:val="3BB70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2019-09-11T01:26:00Z</dcterms:created>
  <dc:creator>月关</dc:creator>
  <cp:lastModifiedBy>月关</cp:lastModifiedBy>
  <dcterms:modified xsi:type="dcterms:W3CDTF">2019-09-11T01:32:00Z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